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76" w:rsidRDefault="00B85376">
      <w:pPr>
        <w:rPr>
          <w:sz w:val="10"/>
        </w:rPr>
      </w:pPr>
    </w:p>
    <w:p w:rsidR="00850BF4" w:rsidRDefault="00850BF4">
      <w:pPr>
        <w:rPr>
          <w:sz w:val="10"/>
        </w:rPr>
      </w:pPr>
    </w:p>
    <w:p w:rsidR="00850BF4" w:rsidRDefault="00850BF4" w:rsidP="00850BF4">
      <w:pPr>
        <w:rPr>
          <w:rFonts w:cs="Arial"/>
          <w:sz w:val="20"/>
          <w:szCs w:val="20"/>
        </w:rPr>
      </w:pPr>
    </w:p>
    <w:p w:rsidR="0055206F" w:rsidRPr="00F006BF" w:rsidRDefault="00222E5F" w:rsidP="0016719B">
      <w:pPr>
        <w:spacing w:line="360" w:lineRule="auto"/>
        <w:jc w:val="center"/>
        <w:rPr>
          <w:rFonts w:cs="Arial"/>
          <w:b/>
          <w:noProof/>
          <w:color w:val="000000"/>
          <w:sz w:val="24"/>
          <w:szCs w:val="24"/>
        </w:rPr>
      </w:pPr>
      <w:r w:rsidRPr="00F006BF">
        <w:rPr>
          <w:rFonts w:cs="Arial"/>
          <w:b/>
          <w:noProof/>
          <w:color w:val="000000"/>
          <w:sz w:val="24"/>
          <w:szCs w:val="24"/>
        </w:rPr>
        <w:t>Projekt Bralna pismenost in razvoj slovenščine – OBJEM</w:t>
      </w:r>
    </w:p>
    <w:p w:rsidR="00222E5F" w:rsidRPr="00F006BF" w:rsidRDefault="00222E5F" w:rsidP="00F006BF">
      <w:pPr>
        <w:spacing w:line="360" w:lineRule="auto"/>
        <w:jc w:val="both"/>
        <w:rPr>
          <w:rFonts w:cs="Arial"/>
          <w:noProof/>
          <w:color w:val="000000"/>
          <w:sz w:val="24"/>
          <w:szCs w:val="24"/>
        </w:rPr>
      </w:pPr>
    </w:p>
    <w:p w:rsidR="00DE5A67" w:rsidRDefault="00222E5F" w:rsidP="00F006BF">
      <w:pPr>
        <w:spacing w:line="360" w:lineRule="auto"/>
        <w:jc w:val="both"/>
        <w:rPr>
          <w:rFonts w:cs="Arial"/>
          <w:noProof/>
          <w:color w:val="000000"/>
          <w:sz w:val="24"/>
          <w:szCs w:val="24"/>
        </w:rPr>
      </w:pPr>
      <w:r w:rsidRPr="00F006BF">
        <w:rPr>
          <w:rFonts w:cs="Arial"/>
          <w:noProof/>
          <w:color w:val="000000"/>
          <w:sz w:val="24"/>
          <w:szCs w:val="24"/>
        </w:rPr>
        <w:t>Mednarodni testi bralne pismenosti (PIRLS, PISA) kažejo, da imajo slovenski učenci v primerjavi z učenci iz drugih držav slabšo razvito bralno pismenost. To smo ugotovili tudi na naši šoli, zato smo se v želji po izboljšanju rezultatov v šolskem letu 2017/2018 vključili v projekt OBJEM (</w:t>
      </w:r>
      <w:r w:rsidRPr="00DE5A67">
        <w:rPr>
          <w:rFonts w:cs="Arial"/>
          <w:b/>
          <w:noProof/>
          <w:color w:val="000000"/>
          <w:sz w:val="24"/>
          <w:szCs w:val="24"/>
        </w:rPr>
        <w:t>O</w:t>
      </w:r>
      <w:r w:rsidRPr="00F006BF">
        <w:rPr>
          <w:rFonts w:cs="Arial"/>
          <w:noProof/>
          <w:color w:val="000000"/>
          <w:sz w:val="24"/>
          <w:szCs w:val="24"/>
        </w:rPr>
        <w:t xml:space="preserve">zaveščanje, </w:t>
      </w:r>
      <w:r w:rsidRPr="00DE5A67">
        <w:rPr>
          <w:rFonts w:cs="Arial"/>
          <w:b/>
          <w:noProof/>
          <w:color w:val="000000"/>
          <w:sz w:val="24"/>
          <w:szCs w:val="24"/>
        </w:rPr>
        <w:t>B</w:t>
      </w:r>
      <w:r w:rsidRPr="00F006BF">
        <w:rPr>
          <w:rFonts w:cs="Arial"/>
          <w:noProof/>
          <w:color w:val="000000"/>
          <w:sz w:val="24"/>
          <w:szCs w:val="24"/>
        </w:rPr>
        <w:t xml:space="preserve">ranje, </w:t>
      </w:r>
      <w:r w:rsidRPr="00DE5A67">
        <w:rPr>
          <w:rFonts w:cs="Arial"/>
          <w:b/>
          <w:noProof/>
          <w:color w:val="000000"/>
          <w:sz w:val="24"/>
          <w:szCs w:val="24"/>
        </w:rPr>
        <w:t>J</w:t>
      </w:r>
      <w:r w:rsidRPr="00F006BF">
        <w:rPr>
          <w:rFonts w:cs="Arial"/>
          <w:noProof/>
          <w:color w:val="000000"/>
          <w:sz w:val="24"/>
          <w:szCs w:val="24"/>
        </w:rPr>
        <w:t xml:space="preserve">ezik, </w:t>
      </w:r>
      <w:r w:rsidRPr="00DE5A67">
        <w:rPr>
          <w:rFonts w:cs="Arial"/>
          <w:b/>
          <w:noProof/>
          <w:color w:val="000000"/>
          <w:sz w:val="24"/>
          <w:szCs w:val="24"/>
        </w:rPr>
        <w:t>E</w:t>
      </w:r>
      <w:r w:rsidRPr="00F006BF">
        <w:rPr>
          <w:rFonts w:cs="Arial"/>
          <w:noProof/>
          <w:color w:val="000000"/>
          <w:sz w:val="24"/>
          <w:szCs w:val="24"/>
        </w:rPr>
        <w:t xml:space="preserve">valvacija, </w:t>
      </w:r>
      <w:r w:rsidRPr="00DE5A67">
        <w:rPr>
          <w:rFonts w:cs="Arial"/>
          <w:b/>
          <w:noProof/>
          <w:color w:val="000000"/>
          <w:sz w:val="24"/>
          <w:szCs w:val="24"/>
        </w:rPr>
        <w:t>M</w:t>
      </w:r>
      <w:r w:rsidRPr="00F006BF">
        <w:rPr>
          <w:rFonts w:cs="Arial"/>
          <w:noProof/>
          <w:color w:val="000000"/>
          <w:sz w:val="24"/>
          <w:szCs w:val="24"/>
        </w:rPr>
        <w:t xml:space="preserve">odeli). </w:t>
      </w:r>
    </w:p>
    <w:p w:rsidR="00DE5A67" w:rsidRDefault="00DE5A67" w:rsidP="00F006BF">
      <w:pPr>
        <w:spacing w:line="360" w:lineRule="auto"/>
        <w:jc w:val="both"/>
        <w:rPr>
          <w:rFonts w:cs="Arial"/>
          <w:noProof/>
          <w:color w:val="000000"/>
          <w:sz w:val="24"/>
          <w:szCs w:val="24"/>
        </w:rPr>
      </w:pPr>
    </w:p>
    <w:p w:rsidR="00DE5A67" w:rsidRDefault="00DE5A67" w:rsidP="00F006BF">
      <w:pPr>
        <w:spacing w:line="360" w:lineRule="auto"/>
        <w:jc w:val="both"/>
        <w:rPr>
          <w:rFonts w:cs="Arial"/>
          <w:noProof/>
          <w:color w:val="000000"/>
          <w:sz w:val="24"/>
          <w:szCs w:val="24"/>
        </w:rPr>
      </w:pPr>
      <w:r>
        <w:rPr>
          <w:rFonts w:cs="Arial"/>
          <w:noProof/>
          <w:color w:val="000000"/>
          <w:sz w:val="24"/>
          <w:szCs w:val="24"/>
        </w:rPr>
        <w:t>Kaj pa sploh je bralna pismenost? V okviru projekta je nastala definicija, da je to stalno razvijajoča se zmožnost posameznika za razumevanje, kritično vrednotenje in uporabo pisnih informacij. Ta zmožnost vključuje razvite bralne veščine, (kritično) razumevanje prebranega, pojmovanje branja kot vrednote in motiviranost za branje ter druge gradnike bralne pismenosti. Kot taka je temelj vs</w:t>
      </w:r>
      <w:r w:rsidR="007D41FC">
        <w:rPr>
          <w:rFonts w:cs="Arial"/>
          <w:noProof/>
          <w:color w:val="000000"/>
          <w:sz w:val="24"/>
          <w:szCs w:val="24"/>
        </w:rPr>
        <w:t>eh drugih pismenosti in je ključ</w:t>
      </w:r>
      <w:r>
        <w:rPr>
          <w:rFonts w:cs="Arial"/>
          <w:noProof/>
          <w:color w:val="000000"/>
          <w:sz w:val="24"/>
          <w:szCs w:val="24"/>
        </w:rPr>
        <w:t xml:space="preserve">na za samouresničevanje posameznika ter uspešno (so)delovanje v družbi. </w:t>
      </w:r>
    </w:p>
    <w:p w:rsidR="00DE5A67" w:rsidRPr="00DE5A67" w:rsidRDefault="00DE5A67" w:rsidP="00F006BF">
      <w:pPr>
        <w:spacing w:line="360" w:lineRule="auto"/>
        <w:jc w:val="both"/>
        <w:rPr>
          <w:rFonts w:cs="Arial"/>
          <w:i/>
          <w:noProof/>
          <w:color w:val="000000"/>
          <w:sz w:val="24"/>
          <w:szCs w:val="24"/>
        </w:rPr>
      </w:pPr>
    </w:p>
    <w:p w:rsidR="00DE5A67" w:rsidRDefault="00DE5A67" w:rsidP="00DE5A67">
      <w:pPr>
        <w:spacing w:line="360" w:lineRule="auto"/>
        <w:jc w:val="center"/>
        <w:rPr>
          <w:i/>
          <w:sz w:val="24"/>
          <w:szCs w:val="24"/>
        </w:rPr>
      </w:pPr>
      <w:r>
        <w:rPr>
          <w:i/>
          <w:sz w:val="24"/>
          <w:szCs w:val="24"/>
        </w:rPr>
        <w:t>»</w:t>
      </w:r>
      <w:r w:rsidRPr="00DE5A67">
        <w:rPr>
          <w:i/>
          <w:sz w:val="24"/>
          <w:szCs w:val="24"/>
        </w:rPr>
        <w:t>Mladostniki, ki</w:t>
      </w:r>
      <w:r>
        <w:rPr>
          <w:i/>
          <w:sz w:val="24"/>
          <w:szCs w:val="24"/>
        </w:rPr>
        <w:t xml:space="preserve"> </w:t>
      </w:r>
      <w:r w:rsidRPr="00DE5A67">
        <w:rPr>
          <w:i/>
          <w:sz w:val="24"/>
          <w:szCs w:val="24"/>
        </w:rPr>
        <w:t>vstopajo</w:t>
      </w:r>
      <w:r>
        <w:rPr>
          <w:i/>
          <w:sz w:val="24"/>
          <w:szCs w:val="24"/>
        </w:rPr>
        <w:t xml:space="preserve">  </w:t>
      </w:r>
      <w:r w:rsidRPr="00DE5A67">
        <w:rPr>
          <w:i/>
          <w:sz w:val="24"/>
          <w:szCs w:val="24"/>
        </w:rPr>
        <w:t>v svet</w:t>
      </w:r>
      <w:r>
        <w:rPr>
          <w:i/>
          <w:sz w:val="24"/>
          <w:szCs w:val="24"/>
        </w:rPr>
        <w:t xml:space="preserve"> </w:t>
      </w:r>
      <w:r w:rsidRPr="00DE5A67">
        <w:rPr>
          <w:i/>
          <w:sz w:val="24"/>
          <w:szCs w:val="24"/>
        </w:rPr>
        <w:t>odraslih</w:t>
      </w:r>
      <w:r>
        <w:rPr>
          <w:i/>
          <w:sz w:val="24"/>
          <w:szCs w:val="24"/>
        </w:rPr>
        <w:t xml:space="preserve"> </w:t>
      </w:r>
      <w:r w:rsidRPr="00DE5A67">
        <w:rPr>
          <w:i/>
          <w:sz w:val="24"/>
          <w:szCs w:val="24"/>
        </w:rPr>
        <w:t>v 21. stoletju,</w:t>
      </w:r>
      <w:r>
        <w:rPr>
          <w:i/>
          <w:sz w:val="24"/>
          <w:szCs w:val="24"/>
        </w:rPr>
        <w:t xml:space="preserve"> </w:t>
      </w:r>
      <w:r w:rsidRPr="00DE5A67">
        <w:rPr>
          <w:i/>
          <w:sz w:val="24"/>
          <w:szCs w:val="24"/>
        </w:rPr>
        <w:t>bodo</w:t>
      </w:r>
      <w:r>
        <w:rPr>
          <w:i/>
          <w:sz w:val="24"/>
          <w:szCs w:val="24"/>
        </w:rPr>
        <w:t xml:space="preserve"> </w:t>
      </w:r>
      <w:r w:rsidRPr="00DE5A67">
        <w:rPr>
          <w:i/>
          <w:sz w:val="24"/>
          <w:szCs w:val="24"/>
        </w:rPr>
        <w:t>prebrali</w:t>
      </w:r>
      <w:r>
        <w:rPr>
          <w:i/>
          <w:sz w:val="24"/>
          <w:szCs w:val="24"/>
        </w:rPr>
        <w:t xml:space="preserve"> </w:t>
      </w:r>
      <w:r w:rsidRPr="00DE5A67">
        <w:rPr>
          <w:i/>
          <w:sz w:val="24"/>
          <w:szCs w:val="24"/>
        </w:rPr>
        <w:t>in pisali</w:t>
      </w:r>
      <w:r>
        <w:rPr>
          <w:i/>
          <w:sz w:val="24"/>
          <w:szCs w:val="24"/>
        </w:rPr>
        <w:t xml:space="preserve"> </w:t>
      </w:r>
      <w:r w:rsidRPr="00DE5A67">
        <w:rPr>
          <w:i/>
          <w:sz w:val="24"/>
          <w:szCs w:val="24"/>
        </w:rPr>
        <w:t>več</w:t>
      </w:r>
      <w:r>
        <w:rPr>
          <w:i/>
          <w:sz w:val="24"/>
          <w:szCs w:val="24"/>
        </w:rPr>
        <w:t xml:space="preserve"> </w:t>
      </w:r>
      <w:r w:rsidRPr="00DE5A67">
        <w:rPr>
          <w:i/>
          <w:sz w:val="24"/>
          <w:szCs w:val="24"/>
        </w:rPr>
        <w:t>kot</w:t>
      </w:r>
      <w:r>
        <w:rPr>
          <w:i/>
          <w:sz w:val="24"/>
          <w:szCs w:val="24"/>
        </w:rPr>
        <w:t xml:space="preserve"> </w:t>
      </w:r>
      <w:r w:rsidRPr="00DE5A67">
        <w:rPr>
          <w:i/>
          <w:sz w:val="24"/>
          <w:szCs w:val="24"/>
        </w:rPr>
        <w:t>kadarkoli</w:t>
      </w:r>
      <w:r>
        <w:rPr>
          <w:i/>
          <w:sz w:val="24"/>
          <w:szCs w:val="24"/>
        </w:rPr>
        <w:t xml:space="preserve"> </w:t>
      </w:r>
      <w:r w:rsidRPr="00DE5A67">
        <w:rPr>
          <w:i/>
          <w:sz w:val="24"/>
          <w:szCs w:val="24"/>
        </w:rPr>
        <w:t>v človeški</w:t>
      </w:r>
      <w:r>
        <w:rPr>
          <w:i/>
          <w:sz w:val="24"/>
          <w:szCs w:val="24"/>
        </w:rPr>
        <w:t xml:space="preserve"> </w:t>
      </w:r>
      <w:r w:rsidRPr="00DE5A67">
        <w:rPr>
          <w:i/>
          <w:sz w:val="24"/>
          <w:szCs w:val="24"/>
        </w:rPr>
        <w:t>zgodovini. Potrebovali</w:t>
      </w:r>
      <w:r>
        <w:rPr>
          <w:i/>
          <w:sz w:val="24"/>
          <w:szCs w:val="24"/>
        </w:rPr>
        <w:t xml:space="preserve"> </w:t>
      </w:r>
      <w:r w:rsidRPr="00DE5A67">
        <w:rPr>
          <w:i/>
          <w:sz w:val="24"/>
          <w:szCs w:val="24"/>
        </w:rPr>
        <w:t>bodo</w:t>
      </w:r>
      <w:r>
        <w:rPr>
          <w:i/>
          <w:sz w:val="24"/>
          <w:szCs w:val="24"/>
        </w:rPr>
        <w:t xml:space="preserve"> </w:t>
      </w:r>
      <w:r w:rsidRPr="00DE5A67">
        <w:rPr>
          <w:i/>
          <w:sz w:val="24"/>
          <w:szCs w:val="24"/>
        </w:rPr>
        <w:t>visoke ravni bralne pismenosti</w:t>
      </w:r>
      <w:r>
        <w:rPr>
          <w:i/>
          <w:sz w:val="24"/>
          <w:szCs w:val="24"/>
        </w:rPr>
        <w:t xml:space="preserve"> </w:t>
      </w:r>
      <w:r w:rsidRPr="00DE5A67">
        <w:rPr>
          <w:i/>
          <w:sz w:val="24"/>
          <w:szCs w:val="24"/>
        </w:rPr>
        <w:t>za</w:t>
      </w:r>
      <w:r>
        <w:rPr>
          <w:i/>
          <w:sz w:val="24"/>
          <w:szCs w:val="24"/>
        </w:rPr>
        <w:t xml:space="preserve"> </w:t>
      </w:r>
      <w:r w:rsidRPr="00DE5A67">
        <w:rPr>
          <w:i/>
          <w:sz w:val="24"/>
          <w:szCs w:val="24"/>
        </w:rPr>
        <w:t>opravljanje</w:t>
      </w:r>
      <w:r>
        <w:rPr>
          <w:i/>
          <w:sz w:val="24"/>
          <w:szCs w:val="24"/>
        </w:rPr>
        <w:t xml:space="preserve"> </w:t>
      </w:r>
      <w:r w:rsidRPr="00DE5A67">
        <w:rPr>
          <w:i/>
          <w:sz w:val="24"/>
          <w:szCs w:val="24"/>
        </w:rPr>
        <w:t>svojih</w:t>
      </w:r>
      <w:r>
        <w:rPr>
          <w:i/>
          <w:sz w:val="24"/>
          <w:szCs w:val="24"/>
        </w:rPr>
        <w:t xml:space="preserve"> </w:t>
      </w:r>
      <w:r w:rsidRPr="00DE5A67">
        <w:rPr>
          <w:i/>
          <w:sz w:val="24"/>
          <w:szCs w:val="24"/>
        </w:rPr>
        <w:t>delovnih</w:t>
      </w:r>
      <w:r>
        <w:rPr>
          <w:i/>
          <w:sz w:val="24"/>
          <w:szCs w:val="24"/>
        </w:rPr>
        <w:t xml:space="preserve"> </w:t>
      </w:r>
      <w:r w:rsidRPr="00DE5A67">
        <w:rPr>
          <w:i/>
          <w:sz w:val="24"/>
          <w:szCs w:val="24"/>
        </w:rPr>
        <w:t>mest, vodenje</w:t>
      </w:r>
      <w:r>
        <w:rPr>
          <w:i/>
          <w:sz w:val="24"/>
          <w:szCs w:val="24"/>
        </w:rPr>
        <w:t xml:space="preserve"> </w:t>
      </w:r>
      <w:r w:rsidRPr="00DE5A67">
        <w:rPr>
          <w:i/>
          <w:sz w:val="24"/>
          <w:szCs w:val="24"/>
        </w:rPr>
        <w:t>svojih</w:t>
      </w:r>
      <w:r>
        <w:rPr>
          <w:i/>
          <w:sz w:val="24"/>
          <w:szCs w:val="24"/>
        </w:rPr>
        <w:t xml:space="preserve"> </w:t>
      </w:r>
      <w:r w:rsidRPr="00DE5A67">
        <w:rPr>
          <w:i/>
          <w:sz w:val="24"/>
          <w:szCs w:val="24"/>
        </w:rPr>
        <w:t>gospodinjstev, delovanja</w:t>
      </w:r>
      <w:r>
        <w:rPr>
          <w:i/>
          <w:sz w:val="24"/>
          <w:szCs w:val="24"/>
        </w:rPr>
        <w:t xml:space="preserve"> </w:t>
      </w:r>
      <w:r w:rsidRPr="00DE5A67">
        <w:rPr>
          <w:i/>
          <w:sz w:val="24"/>
          <w:szCs w:val="24"/>
        </w:rPr>
        <w:t>kot</w:t>
      </w:r>
      <w:r>
        <w:rPr>
          <w:i/>
          <w:sz w:val="24"/>
          <w:szCs w:val="24"/>
        </w:rPr>
        <w:t xml:space="preserve"> </w:t>
      </w:r>
      <w:r w:rsidRPr="00DE5A67">
        <w:rPr>
          <w:i/>
          <w:sz w:val="24"/>
          <w:szCs w:val="24"/>
        </w:rPr>
        <w:t>državljani</w:t>
      </w:r>
      <w:r>
        <w:rPr>
          <w:i/>
          <w:sz w:val="24"/>
          <w:szCs w:val="24"/>
        </w:rPr>
        <w:t xml:space="preserve"> </w:t>
      </w:r>
      <w:r w:rsidRPr="00DE5A67">
        <w:rPr>
          <w:i/>
          <w:sz w:val="24"/>
          <w:szCs w:val="24"/>
        </w:rPr>
        <w:t>in upravljanja svojega</w:t>
      </w:r>
      <w:r>
        <w:rPr>
          <w:i/>
          <w:sz w:val="24"/>
          <w:szCs w:val="24"/>
        </w:rPr>
        <w:t xml:space="preserve"> </w:t>
      </w:r>
      <w:r w:rsidRPr="00DE5A67">
        <w:rPr>
          <w:i/>
          <w:sz w:val="24"/>
          <w:szCs w:val="24"/>
        </w:rPr>
        <w:t>osebnega</w:t>
      </w:r>
      <w:r>
        <w:rPr>
          <w:i/>
          <w:sz w:val="24"/>
          <w:szCs w:val="24"/>
        </w:rPr>
        <w:t xml:space="preserve"> </w:t>
      </w:r>
      <w:r w:rsidRPr="00DE5A67">
        <w:rPr>
          <w:i/>
          <w:sz w:val="24"/>
          <w:szCs w:val="24"/>
        </w:rPr>
        <w:t>življenja.</w:t>
      </w:r>
      <w:r>
        <w:rPr>
          <w:i/>
          <w:sz w:val="24"/>
          <w:szCs w:val="24"/>
        </w:rPr>
        <w:t xml:space="preserve">« </w:t>
      </w:r>
    </w:p>
    <w:p w:rsidR="00DE5A67" w:rsidRPr="00DE5A67" w:rsidRDefault="00DE5A67" w:rsidP="00DE5A67">
      <w:pPr>
        <w:spacing w:line="360" w:lineRule="auto"/>
        <w:jc w:val="center"/>
        <w:rPr>
          <w:rFonts w:cs="Arial"/>
          <w:noProof/>
          <w:color w:val="000000"/>
          <w:sz w:val="24"/>
          <w:szCs w:val="24"/>
        </w:rPr>
      </w:pPr>
      <w:r w:rsidRPr="00DE5A67">
        <w:rPr>
          <w:sz w:val="24"/>
          <w:szCs w:val="24"/>
        </w:rPr>
        <w:t xml:space="preserve">(Richard </w:t>
      </w:r>
      <w:proofErr w:type="spellStart"/>
      <w:r w:rsidRPr="00DE5A67">
        <w:rPr>
          <w:sz w:val="24"/>
          <w:szCs w:val="24"/>
        </w:rPr>
        <w:t>Vaca</w:t>
      </w:r>
      <w:proofErr w:type="spellEnd"/>
      <w:r w:rsidRPr="00DE5A67">
        <w:rPr>
          <w:sz w:val="24"/>
          <w:szCs w:val="24"/>
        </w:rPr>
        <w:t xml:space="preserve">: </w:t>
      </w:r>
      <w:proofErr w:type="spellStart"/>
      <w:r w:rsidRPr="00DE5A67">
        <w:rPr>
          <w:sz w:val="24"/>
          <w:szCs w:val="24"/>
        </w:rPr>
        <w:t>Literacy</w:t>
      </w:r>
      <w:proofErr w:type="spellEnd"/>
      <w:r w:rsidRPr="00DE5A67">
        <w:rPr>
          <w:sz w:val="24"/>
          <w:szCs w:val="24"/>
        </w:rPr>
        <w:t xml:space="preserve"> </w:t>
      </w:r>
      <w:proofErr w:type="spellStart"/>
      <w:r w:rsidRPr="00DE5A67">
        <w:rPr>
          <w:sz w:val="24"/>
          <w:szCs w:val="24"/>
        </w:rPr>
        <w:t>and</w:t>
      </w:r>
      <w:proofErr w:type="spellEnd"/>
      <w:r w:rsidRPr="00DE5A67">
        <w:rPr>
          <w:sz w:val="24"/>
          <w:szCs w:val="24"/>
        </w:rPr>
        <w:t xml:space="preserve"> </w:t>
      </w:r>
      <w:proofErr w:type="spellStart"/>
      <w:r w:rsidRPr="00DE5A67">
        <w:rPr>
          <w:sz w:val="24"/>
          <w:szCs w:val="24"/>
        </w:rPr>
        <w:t>Learning</w:t>
      </w:r>
      <w:proofErr w:type="spellEnd"/>
      <w:r w:rsidRPr="00DE5A67">
        <w:rPr>
          <w:sz w:val="24"/>
          <w:szCs w:val="24"/>
        </w:rPr>
        <w:t xml:space="preserve"> </w:t>
      </w:r>
      <w:proofErr w:type="spellStart"/>
      <w:r w:rsidRPr="00DE5A67">
        <w:rPr>
          <w:sz w:val="24"/>
          <w:szCs w:val="24"/>
        </w:rPr>
        <w:t>Across</w:t>
      </w:r>
      <w:proofErr w:type="spellEnd"/>
      <w:r w:rsidRPr="00DE5A67">
        <w:rPr>
          <w:sz w:val="24"/>
          <w:szCs w:val="24"/>
        </w:rPr>
        <w:t xml:space="preserve"> </w:t>
      </w:r>
      <w:proofErr w:type="spellStart"/>
      <w:r w:rsidRPr="00DE5A67">
        <w:rPr>
          <w:sz w:val="24"/>
          <w:szCs w:val="24"/>
        </w:rPr>
        <w:t>the</w:t>
      </w:r>
      <w:proofErr w:type="spellEnd"/>
      <w:r w:rsidRPr="00DE5A67">
        <w:rPr>
          <w:sz w:val="24"/>
          <w:szCs w:val="24"/>
        </w:rPr>
        <w:t xml:space="preserve"> </w:t>
      </w:r>
      <w:proofErr w:type="spellStart"/>
      <w:r w:rsidRPr="00DE5A67">
        <w:rPr>
          <w:sz w:val="24"/>
          <w:szCs w:val="24"/>
        </w:rPr>
        <w:t>Curriculum</w:t>
      </w:r>
      <w:proofErr w:type="spellEnd"/>
      <w:r w:rsidRPr="00DE5A67">
        <w:rPr>
          <w:sz w:val="24"/>
          <w:szCs w:val="24"/>
        </w:rPr>
        <w:t xml:space="preserve">) </w:t>
      </w:r>
    </w:p>
    <w:p w:rsidR="00DE5A67" w:rsidRDefault="00DE5A67" w:rsidP="00F006BF">
      <w:pPr>
        <w:spacing w:line="360" w:lineRule="auto"/>
        <w:jc w:val="both"/>
        <w:rPr>
          <w:rFonts w:cs="Arial"/>
          <w:noProof/>
          <w:color w:val="000000"/>
          <w:sz w:val="24"/>
          <w:szCs w:val="24"/>
        </w:rPr>
      </w:pPr>
    </w:p>
    <w:p w:rsidR="00222E5F" w:rsidRDefault="00222E5F" w:rsidP="00F006BF">
      <w:pPr>
        <w:spacing w:line="360" w:lineRule="auto"/>
        <w:jc w:val="both"/>
        <w:rPr>
          <w:rFonts w:cs="Arial"/>
          <w:noProof/>
          <w:color w:val="000000"/>
          <w:sz w:val="24"/>
          <w:szCs w:val="24"/>
        </w:rPr>
      </w:pPr>
      <w:r w:rsidRPr="00F006BF">
        <w:rPr>
          <w:rFonts w:cs="Arial"/>
          <w:noProof/>
          <w:color w:val="000000"/>
          <w:sz w:val="24"/>
          <w:szCs w:val="24"/>
        </w:rPr>
        <w:t xml:space="preserve">Z dejavnostmi v projektu bomo sledili cilju razviti in preizkusiti pedagoške pristope ter strategije, ki bodo pripomogle k celotnemu in kontinuiranemu vertikalnemu razvoju bralne pismenosti otrok, učencev in dijakov. </w:t>
      </w:r>
    </w:p>
    <w:p w:rsidR="00F006BF" w:rsidRDefault="00F006BF" w:rsidP="00F006BF">
      <w:pPr>
        <w:spacing w:line="360" w:lineRule="auto"/>
        <w:jc w:val="both"/>
        <w:rPr>
          <w:rFonts w:cs="Arial"/>
          <w:noProof/>
          <w:color w:val="000000"/>
          <w:sz w:val="24"/>
          <w:szCs w:val="24"/>
        </w:rPr>
      </w:pPr>
    </w:p>
    <w:p w:rsidR="00F006BF" w:rsidRDefault="00F006BF" w:rsidP="00F006BF">
      <w:pPr>
        <w:spacing w:line="360" w:lineRule="auto"/>
        <w:jc w:val="both"/>
        <w:rPr>
          <w:rFonts w:cs="Arial"/>
          <w:noProof/>
          <w:color w:val="000000"/>
          <w:sz w:val="24"/>
          <w:szCs w:val="24"/>
        </w:rPr>
      </w:pPr>
      <w:r>
        <w:rPr>
          <w:rFonts w:cs="Arial"/>
          <w:noProof/>
          <w:color w:val="000000"/>
          <w:sz w:val="24"/>
          <w:szCs w:val="24"/>
        </w:rPr>
        <w:t xml:space="preserve">V projektu sodelujejo: </w:t>
      </w:r>
    </w:p>
    <w:p w:rsidR="00F006BF" w:rsidRDefault="00DE5A67"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Filozofska fakulteta U</w:t>
      </w:r>
      <w:r w:rsidR="00F006BF">
        <w:rPr>
          <w:rFonts w:cs="Arial"/>
          <w:noProof/>
          <w:color w:val="000000"/>
          <w:sz w:val="24"/>
          <w:szCs w:val="24"/>
        </w:rPr>
        <w:t>niverze v Ljubljani,</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Fakulteta za računalništvo in informatiko Univerze v Ljubljani,</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Pedagoška fakulteta Univerze v Ljubljani,</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 xml:space="preserve">Pedagoški inštitut, </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Zavod Republike Slovenije za šolstvo,</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 xml:space="preserve">19 razvojnih vzgojno-izobraževalnih zavodov (to je tudi naša šola) in </w:t>
      </w:r>
    </w:p>
    <w:p w:rsidR="00F006BF" w:rsidRDefault="00F006BF" w:rsidP="00F006BF">
      <w:pPr>
        <w:pStyle w:val="Odstavekseznama"/>
        <w:numPr>
          <w:ilvl w:val="0"/>
          <w:numId w:val="2"/>
        </w:numPr>
        <w:spacing w:line="360" w:lineRule="auto"/>
        <w:jc w:val="both"/>
        <w:rPr>
          <w:rFonts w:cs="Arial"/>
          <w:noProof/>
          <w:color w:val="000000"/>
          <w:sz w:val="24"/>
          <w:szCs w:val="24"/>
        </w:rPr>
      </w:pPr>
      <w:r>
        <w:rPr>
          <w:rFonts w:cs="Arial"/>
          <w:noProof/>
          <w:color w:val="000000"/>
          <w:sz w:val="24"/>
          <w:szCs w:val="24"/>
        </w:rPr>
        <w:t xml:space="preserve">40 implementacijskih vzgojno-izobraževalnih zavodov. </w:t>
      </w:r>
    </w:p>
    <w:p w:rsidR="00F006BF" w:rsidRDefault="00F006BF" w:rsidP="00F006BF">
      <w:pPr>
        <w:spacing w:line="360" w:lineRule="auto"/>
        <w:jc w:val="both"/>
        <w:rPr>
          <w:rFonts w:cs="Arial"/>
          <w:noProof/>
          <w:color w:val="000000"/>
          <w:sz w:val="24"/>
          <w:szCs w:val="24"/>
        </w:rPr>
      </w:pPr>
    </w:p>
    <w:p w:rsidR="00F006BF" w:rsidRDefault="00F006BF" w:rsidP="00F006BF">
      <w:pPr>
        <w:spacing w:line="360" w:lineRule="auto"/>
        <w:jc w:val="both"/>
        <w:rPr>
          <w:rFonts w:cs="Arial"/>
          <w:noProof/>
          <w:color w:val="000000"/>
          <w:sz w:val="24"/>
          <w:szCs w:val="24"/>
        </w:rPr>
      </w:pPr>
      <w:r>
        <w:rPr>
          <w:rFonts w:cs="Arial"/>
          <w:noProof/>
          <w:color w:val="000000"/>
          <w:sz w:val="24"/>
          <w:szCs w:val="24"/>
        </w:rPr>
        <w:lastRenderedPageBreak/>
        <w:t xml:space="preserve">V projektu se bomo osredotočili na 4 področja: </w:t>
      </w:r>
    </w:p>
    <w:p w:rsidR="00F006BF" w:rsidRDefault="00F006BF" w:rsidP="00F006BF">
      <w:pPr>
        <w:pStyle w:val="Odstavekseznama"/>
        <w:numPr>
          <w:ilvl w:val="0"/>
          <w:numId w:val="3"/>
        </w:numPr>
        <w:spacing w:line="360" w:lineRule="auto"/>
        <w:jc w:val="both"/>
        <w:rPr>
          <w:rFonts w:cs="Arial"/>
          <w:noProof/>
          <w:color w:val="000000"/>
          <w:sz w:val="24"/>
          <w:szCs w:val="24"/>
        </w:rPr>
      </w:pPr>
      <w:r>
        <w:rPr>
          <w:rFonts w:cs="Arial"/>
          <w:noProof/>
          <w:color w:val="000000"/>
          <w:sz w:val="24"/>
          <w:szCs w:val="24"/>
        </w:rPr>
        <w:t xml:space="preserve">dvig ravni bralne pismenost in razvoj slovenščine; </w:t>
      </w:r>
    </w:p>
    <w:p w:rsidR="00F006BF" w:rsidRDefault="00F006BF" w:rsidP="00F006BF">
      <w:pPr>
        <w:pStyle w:val="Odstavekseznama"/>
        <w:numPr>
          <w:ilvl w:val="0"/>
          <w:numId w:val="3"/>
        </w:numPr>
        <w:spacing w:line="360" w:lineRule="auto"/>
        <w:jc w:val="both"/>
        <w:rPr>
          <w:rFonts w:cs="Arial"/>
          <w:noProof/>
          <w:color w:val="000000"/>
          <w:sz w:val="24"/>
          <w:szCs w:val="24"/>
        </w:rPr>
      </w:pPr>
      <w:r>
        <w:rPr>
          <w:rFonts w:cs="Arial"/>
          <w:noProof/>
          <w:color w:val="000000"/>
          <w:sz w:val="24"/>
          <w:szCs w:val="24"/>
        </w:rPr>
        <w:t>slovenščina kot drugi jezik;</w:t>
      </w:r>
    </w:p>
    <w:p w:rsidR="00F006BF" w:rsidRDefault="00F006BF" w:rsidP="00F006BF">
      <w:pPr>
        <w:pStyle w:val="Odstavekseznama"/>
        <w:numPr>
          <w:ilvl w:val="0"/>
          <w:numId w:val="3"/>
        </w:numPr>
        <w:spacing w:line="360" w:lineRule="auto"/>
        <w:jc w:val="both"/>
        <w:rPr>
          <w:rFonts w:cs="Arial"/>
          <w:noProof/>
          <w:color w:val="000000"/>
          <w:sz w:val="24"/>
          <w:szCs w:val="24"/>
        </w:rPr>
      </w:pPr>
      <w:r>
        <w:rPr>
          <w:rFonts w:cs="Arial"/>
          <w:noProof/>
          <w:color w:val="000000"/>
          <w:sz w:val="24"/>
          <w:szCs w:val="24"/>
        </w:rPr>
        <w:t>diagnostični pripomočki za prepoznavanje ravni bralne pismenosti  v predšolskem obdobju in v 2. ter 3. vzgojno-izobraževalnem obdobju;</w:t>
      </w:r>
    </w:p>
    <w:p w:rsidR="00F006BF" w:rsidRDefault="00F006BF" w:rsidP="00F006BF">
      <w:pPr>
        <w:pStyle w:val="Odstavekseznama"/>
        <w:numPr>
          <w:ilvl w:val="0"/>
          <w:numId w:val="3"/>
        </w:numPr>
        <w:spacing w:line="360" w:lineRule="auto"/>
        <w:jc w:val="both"/>
        <w:rPr>
          <w:rFonts w:cs="Arial"/>
          <w:noProof/>
          <w:color w:val="000000"/>
          <w:sz w:val="24"/>
          <w:szCs w:val="24"/>
        </w:rPr>
      </w:pPr>
      <w:r>
        <w:rPr>
          <w:rFonts w:cs="Arial"/>
          <w:noProof/>
          <w:color w:val="000000"/>
          <w:sz w:val="24"/>
          <w:szCs w:val="24"/>
        </w:rPr>
        <w:t>posodobljena vloga šolske knjižnice.</w:t>
      </w:r>
    </w:p>
    <w:p w:rsidR="00F006BF" w:rsidRDefault="00F006BF" w:rsidP="00F006BF">
      <w:pPr>
        <w:spacing w:line="360" w:lineRule="auto"/>
        <w:jc w:val="both"/>
        <w:rPr>
          <w:rFonts w:cs="Arial"/>
          <w:noProof/>
          <w:color w:val="000000"/>
          <w:sz w:val="24"/>
          <w:szCs w:val="24"/>
        </w:rPr>
      </w:pPr>
    </w:p>
    <w:p w:rsidR="00F006BF" w:rsidRDefault="00F006BF" w:rsidP="00F006BF">
      <w:pPr>
        <w:spacing w:line="360" w:lineRule="auto"/>
        <w:jc w:val="both"/>
        <w:rPr>
          <w:rFonts w:cs="Arial"/>
          <w:noProof/>
          <w:color w:val="000000"/>
          <w:sz w:val="24"/>
          <w:szCs w:val="24"/>
        </w:rPr>
      </w:pPr>
      <w:r>
        <w:rPr>
          <w:rFonts w:cs="Arial"/>
          <w:noProof/>
          <w:color w:val="000000"/>
          <w:sz w:val="24"/>
          <w:szCs w:val="24"/>
        </w:rPr>
        <w:t>V lanskem šolskem letu smo naredili začetno analizo stanja na naši šoli</w:t>
      </w:r>
      <w:r w:rsidR="0016719B">
        <w:rPr>
          <w:rFonts w:cs="Arial"/>
          <w:noProof/>
          <w:color w:val="000000"/>
          <w:sz w:val="24"/>
          <w:szCs w:val="24"/>
        </w:rPr>
        <w:t>, opredelili gradnike bralne pismenosti</w:t>
      </w:r>
      <w:r>
        <w:rPr>
          <w:rFonts w:cs="Arial"/>
          <w:noProof/>
          <w:color w:val="000000"/>
          <w:sz w:val="24"/>
          <w:szCs w:val="24"/>
        </w:rPr>
        <w:t>, v letošnjem šolskem letu pa smo si zastavili operati</w:t>
      </w:r>
      <w:r w:rsidR="004950C4">
        <w:rPr>
          <w:rFonts w:cs="Arial"/>
          <w:noProof/>
          <w:color w:val="000000"/>
          <w:sz w:val="24"/>
          <w:szCs w:val="24"/>
        </w:rPr>
        <w:t>vni načrt, ki mu bom</w:t>
      </w:r>
      <w:r>
        <w:rPr>
          <w:rFonts w:cs="Arial"/>
          <w:noProof/>
          <w:color w:val="000000"/>
          <w:sz w:val="24"/>
          <w:szCs w:val="24"/>
        </w:rPr>
        <w:t xml:space="preserve">o sledili. </w:t>
      </w:r>
      <w:r w:rsidR="004950C4">
        <w:rPr>
          <w:rFonts w:cs="Arial"/>
          <w:noProof/>
          <w:color w:val="000000"/>
          <w:sz w:val="24"/>
          <w:szCs w:val="24"/>
        </w:rPr>
        <w:t xml:space="preserve">Želimo si, da bi učenci bolje razumeli, kar preberejo, se </w:t>
      </w:r>
      <w:r w:rsidR="0016719B">
        <w:rPr>
          <w:rFonts w:cs="Arial"/>
          <w:noProof/>
          <w:color w:val="000000"/>
          <w:sz w:val="24"/>
          <w:szCs w:val="24"/>
        </w:rPr>
        <w:t xml:space="preserve">znali </w:t>
      </w:r>
      <w:r w:rsidR="004950C4">
        <w:rPr>
          <w:rFonts w:cs="Arial"/>
          <w:noProof/>
          <w:color w:val="000000"/>
          <w:sz w:val="24"/>
          <w:szCs w:val="24"/>
        </w:rPr>
        <w:t>odzivati na besedilo s svojimi besedami</w:t>
      </w:r>
      <w:r w:rsidR="00C202D8">
        <w:rPr>
          <w:rFonts w:cs="Arial"/>
          <w:noProof/>
          <w:color w:val="000000"/>
          <w:sz w:val="24"/>
          <w:szCs w:val="24"/>
        </w:rPr>
        <w:t>, utemeljevati</w:t>
      </w:r>
      <w:bookmarkStart w:id="0" w:name="_GoBack"/>
      <w:bookmarkEnd w:id="0"/>
      <w:r w:rsidR="004950C4">
        <w:rPr>
          <w:rFonts w:cs="Arial"/>
          <w:noProof/>
          <w:color w:val="000000"/>
          <w:sz w:val="24"/>
          <w:szCs w:val="24"/>
        </w:rPr>
        <w:t xml:space="preserve"> in tudi kritično misliti. </w:t>
      </w:r>
    </w:p>
    <w:p w:rsidR="004950C4" w:rsidRDefault="004950C4" w:rsidP="00F006BF">
      <w:pPr>
        <w:spacing w:line="360" w:lineRule="auto"/>
        <w:jc w:val="both"/>
        <w:rPr>
          <w:rFonts w:cs="Arial"/>
          <w:noProof/>
          <w:color w:val="000000"/>
          <w:sz w:val="24"/>
          <w:szCs w:val="24"/>
        </w:rPr>
      </w:pPr>
    </w:p>
    <w:p w:rsidR="00F006BF" w:rsidRPr="00F006BF" w:rsidRDefault="004950C4" w:rsidP="00F006BF">
      <w:pPr>
        <w:spacing w:line="360" w:lineRule="auto"/>
        <w:jc w:val="both"/>
        <w:rPr>
          <w:rFonts w:cs="Arial"/>
          <w:noProof/>
          <w:color w:val="000000"/>
          <w:sz w:val="24"/>
          <w:szCs w:val="24"/>
        </w:rPr>
      </w:pPr>
      <w:r>
        <w:rPr>
          <w:rFonts w:cs="Arial"/>
          <w:noProof/>
          <w:color w:val="000000"/>
          <w:sz w:val="24"/>
          <w:szCs w:val="24"/>
        </w:rPr>
        <w:t>Projekt se bo zaključil leta 2022.</w:t>
      </w:r>
    </w:p>
    <w:p w:rsidR="003A6E8B" w:rsidRDefault="003A6E8B" w:rsidP="00B935CC"/>
    <w:sectPr w:rsidR="003A6E8B" w:rsidSect="00B935CC">
      <w:headerReference w:type="first" r:id="rId8"/>
      <w:footerReference w:type="first" r:id="rId9"/>
      <w:pgSz w:w="11906" w:h="16838"/>
      <w:pgMar w:top="1247" w:right="1418" w:bottom="62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AD" w:rsidRDefault="00FF10AD" w:rsidP="009E5770">
      <w:r>
        <w:separator/>
      </w:r>
    </w:p>
  </w:endnote>
  <w:endnote w:type="continuationSeparator" w:id="0">
    <w:p w:rsidR="00FF10AD" w:rsidRDefault="00FF10AD" w:rsidP="009E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53" w:rsidRPr="000A3E0E" w:rsidRDefault="00FD2953" w:rsidP="00FD2953">
    <w:pPr>
      <w:pStyle w:val="Noga"/>
      <w:jc w:val="center"/>
      <w:rPr>
        <w:rFonts w:cs="Arial"/>
        <w:sz w:val="18"/>
        <w:szCs w:val="18"/>
      </w:rPr>
    </w:pPr>
    <w:r w:rsidRPr="000A3E0E">
      <w:rPr>
        <w:rFonts w:cs="Arial"/>
        <w:sz w:val="18"/>
        <w:szCs w:val="18"/>
      </w:rPr>
      <w:t>Naložbo sofinancira</w:t>
    </w:r>
    <w:r w:rsidR="00BE65C8">
      <w:rPr>
        <w:rFonts w:cs="Arial"/>
        <w:sz w:val="18"/>
        <w:szCs w:val="18"/>
      </w:rPr>
      <w:t>ta</w:t>
    </w:r>
    <w:r>
      <w:rPr>
        <w:rFonts w:cs="Arial"/>
        <w:sz w:val="18"/>
        <w:szCs w:val="18"/>
      </w:rPr>
      <w:t xml:space="preserve"> Republika Slovenija in Evropska unija iz Evropskega socialnega</w:t>
    </w:r>
    <w:r w:rsidRPr="000A3E0E">
      <w:rPr>
        <w:rFonts w:cs="Arial"/>
        <w:sz w:val="18"/>
        <w:szCs w:val="18"/>
      </w:rPr>
      <w:t xml:space="preserve"> sklad</w:t>
    </w:r>
    <w:r>
      <w:rPr>
        <w:rFonts w:cs="Arial"/>
        <w:sz w:val="18"/>
        <w:szCs w:val="18"/>
      </w:rPr>
      <w:t>a.</w:t>
    </w:r>
    <w:r w:rsidRPr="000A3E0E">
      <w:rPr>
        <w:rFonts w:cs="Arial"/>
        <w:sz w:val="18"/>
        <w:szCs w:val="18"/>
      </w:rPr>
      <w:t xml:space="preserve"> </w:t>
    </w:r>
  </w:p>
  <w:p w:rsidR="00F57500" w:rsidRPr="00F57500" w:rsidRDefault="00F57500" w:rsidP="00F5750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AD" w:rsidRDefault="00FF10AD" w:rsidP="009E5770">
      <w:r>
        <w:separator/>
      </w:r>
    </w:p>
  </w:footnote>
  <w:footnote w:type="continuationSeparator" w:id="0">
    <w:p w:rsidR="00FF10AD" w:rsidRDefault="00FF10AD" w:rsidP="009E5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00" w:rsidRPr="0016491E" w:rsidRDefault="00BA3D00" w:rsidP="00BA3D00">
    <w:pPr>
      <w:tabs>
        <w:tab w:val="left" w:pos="709"/>
      </w:tabs>
      <w:spacing w:before="40"/>
      <w:ind w:right="-3"/>
    </w:pPr>
    <w:r>
      <w:rPr>
        <w:noProof/>
        <w:lang w:val="en-US" w:eastAsia="en-US"/>
      </w:rPr>
      <w:drawing>
        <wp:anchor distT="0" distB="0" distL="114300" distR="114300" simplePos="0" relativeHeight="251659264" behindDoc="1" locked="0" layoutInCell="1" allowOverlap="1" wp14:anchorId="1CBDD737" wp14:editId="39F60FFB">
          <wp:simplePos x="0" y="0"/>
          <wp:positionH relativeFrom="column">
            <wp:posOffset>3755390</wp:posOffset>
          </wp:positionH>
          <wp:positionV relativeFrom="paragraph">
            <wp:posOffset>-283845</wp:posOffset>
          </wp:positionV>
          <wp:extent cx="2286635" cy="842010"/>
          <wp:effectExtent l="0" t="0" r="0" b="0"/>
          <wp:wrapThrough wrapText="bothSides">
            <wp:wrapPolygon edited="0">
              <wp:start x="0" y="0"/>
              <wp:lineTo x="0" y="21014"/>
              <wp:lineTo x="21414" y="21014"/>
              <wp:lineTo x="21414"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23924"/>
                  <a:stretch/>
                </pic:blipFill>
                <pic:spPr bwMode="auto">
                  <a:xfrm>
                    <a:off x="0" y="0"/>
                    <a:ext cx="228663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2FCFD019" wp14:editId="526F2699">
          <wp:simplePos x="0" y="0"/>
          <wp:positionH relativeFrom="column">
            <wp:posOffset>-83820</wp:posOffset>
          </wp:positionH>
          <wp:positionV relativeFrom="paragraph">
            <wp:posOffset>-152400</wp:posOffset>
          </wp:positionV>
          <wp:extent cx="516890" cy="686435"/>
          <wp:effectExtent l="0" t="0" r="0" b="0"/>
          <wp:wrapNone/>
          <wp:docPr id="1" name="Slika 1" descr="prim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6890" cy="6864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D1C3F" w:rsidRDefault="00BA3D00">
    <w:pPr>
      <w:pStyle w:val="Glava"/>
    </w:pPr>
    <w:r>
      <w:rPr>
        <w:noProof/>
        <w:lang w:val="en-US" w:eastAsia="en-US"/>
      </w:rPr>
      <w:drawing>
        <wp:anchor distT="0" distB="0" distL="114300" distR="114300" simplePos="0" relativeHeight="251660288" behindDoc="0" locked="0" layoutInCell="1" allowOverlap="1" wp14:anchorId="0D289B6B" wp14:editId="69DF178F">
          <wp:simplePos x="0" y="0"/>
          <wp:positionH relativeFrom="column">
            <wp:posOffset>1394460</wp:posOffset>
          </wp:positionH>
          <wp:positionV relativeFrom="paragraph">
            <wp:posOffset>26035</wp:posOffset>
          </wp:positionV>
          <wp:extent cx="1990725" cy="318135"/>
          <wp:effectExtent l="0" t="0" r="9525" b="5715"/>
          <wp:wrapTopAndBottom/>
          <wp:docPr id="5" name="Slika 5" descr="logotip MIZ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IZŠ"/>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318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1FF0"/>
    <w:multiLevelType w:val="hybridMultilevel"/>
    <w:tmpl w:val="EC68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F54CA"/>
    <w:multiLevelType w:val="hybridMultilevel"/>
    <w:tmpl w:val="0E08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334E1"/>
    <w:multiLevelType w:val="hybridMultilevel"/>
    <w:tmpl w:val="356CCF28"/>
    <w:lvl w:ilvl="0" w:tplc="DCBC9370">
      <w:start w:val="400"/>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780"/>
        </w:tabs>
        <w:ind w:left="780" w:hanging="360"/>
      </w:pPr>
      <w:rPr>
        <w:rFonts w:hint="default"/>
      </w:rPr>
    </w:lvl>
    <w:lvl w:ilvl="2" w:tplc="04240005" w:tentative="1">
      <w:start w:val="1"/>
      <w:numFmt w:val="bullet"/>
      <w:lvlText w:val=""/>
      <w:lvlJc w:val="left"/>
      <w:pPr>
        <w:tabs>
          <w:tab w:val="num" w:pos="1500"/>
        </w:tabs>
        <w:ind w:left="1500" w:hanging="360"/>
      </w:pPr>
      <w:rPr>
        <w:rFonts w:ascii="Wingdings" w:hAnsi="Wingdings" w:hint="default"/>
      </w:rPr>
    </w:lvl>
    <w:lvl w:ilvl="3" w:tplc="04240001" w:tentative="1">
      <w:start w:val="1"/>
      <w:numFmt w:val="bullet"/>
      <w:lvlText w:val=""/>
      <w:lvlJc w:val="left"/>
      <w:pPr>
        <w:tabs>
          <w:tab w:val="num" w:pos="2220"/>
        </w:tabs>
        <w:ind w:left="2220" w:hanging="360"/>
      </w:pPr>
      <w:rPr>
        <w:rFonts w:ascii="Symbol" w:hAnsi="Symbol" w:hint="default"/>
      </w:rPr>
    </w:lvl>
    <w:lvl w:ilvl="4" w:tplc="04240003" w:tentative="1">
      <w:start w:val="1"/>
      <w:numFmt w:val="bullet"/>
      <w:lvlText w:val="o"/>
      <w:lvlJc w:val="left"/>
      <w:pPr>
        <w:tabs>
          <w:tab w:val="num" w:pos="2940"/>
        </w:tabs>
        <w:ind w:left="2940" w:hanging="360"/>
      </w:pPr>
      <w:rPr>
        <w:rFonts w:ascii="Courier New" w:hAnsi="Courier New" w:cs="Courier New" w:hint="default"/>
      </w:rPr>
    </w:lvl>
    <w:lvl w:ilvl="5" w:tplc="04240005" w:tentative="1">
      <w:start w:val="1"/>
      <w:numFmt w:val="bullet"/>
      <w:lvlText w:val=""/>
      <w:lvlJc w:val="left"/>
      <w:pPr>
        <w:tabs>
          <w:tab w:val="num" w:pos="3660"/>
        </w:tabs>
        <w:ind w:left="3660" w:hanging="360"/>
      </w:pPr>
      <w:rPr>
        <w:rFonts w:ascii="Wingdings" w:hAnsi="Wingdings" w:hint="default"/>
      </w:rPr>
    </w:lvl>
    <w:lvl w:ilvl="6" w:tplc="04240001" w:tentative="1">
      <w:start w:val="1"/>
      <w:numFmt w:val="bullet"/>
      <w:lvlText w:val=""/>
      <w:lvlJc w:val="left"/>
      <w:pPr>
        <w:tabs>
          <w:tab w:val="num" w:pos="4380"/>
        </w:tabs>
        <w:ind w:left="4380" w:hanging="360"/>
      </w:pPr>
      <w:rPr>
        <w:rFonts w:ascii="Symbol" w:hAnsi="Symbol" w:hint="default"/>
      </w:rPr>
    </w:lvl>
    <w:lvl w:ilvl="7" w:tplc="04240003" w:tentative="1">
      <w:start w:val="1"/>
      <w:numFmt w:val="bullet"/>
      <w:lvlText w:val="o"/>
      <w:lvlJc w:val="left"/>
      <w:pPr>
        <w:tabs>
          <w:tab w:val="num" w:pos="5100"/>
        </w:tabs>
        <w:ind w:left="5100" w:hanging="360"/>
      </w:pPr>
      <w:rPr>
        <w:rFonts w:ascii="Courier New" w:hAnsi="Courier New" w:cs="Courier New" w:hint="default"/>
      </w:rPr>
    </w:lvl>
    <w:lvl w:ilvl="8" w:tplc="04240005" w:tentative="1">
      <w:start w:val="1"/>
      <w:numFmt w:val="bullet"/>
      <w:lvlText w:val=""/>
      <w:lvlJc w:val="left"/>
      <w:pPr>
        <w:tabs>
          <w:tab w:val="num" w:pos="5820"/>
        </w:tabs>
        <w:ind w:left="58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70"/>
    <w:rsid w:val="00096B17"/>
    <w:rsid w:val="000D31AD"/>
    <w:rsid w:val="0016719B"/>
    <w:rsid w:val="00222E5F"/>
    <w:rsid w:val="002354AB"/>
    <w:rsid w:val="00280923"/>
    <w:rsid w:val="003A6E8B"/>
    <w:rsid w:val="003D4899"/>
    <w:rsid w:val="004950C4"/>
    <w:rsid w:val="004A1EAC"/>
    <w:rsid w:val="004D0BFD"/>
    <w:rsid w:val="004F322E"/>
    <w:rsid w:val="004F6644"/>
    <w:rsid w:val="0055206F"/>
    <w:rsid w:val="0058688D"/>
    <w:rsid w:val="00684331"/>
    <w:rsid w:val="007C1CC6"/>
    <w:rsid w:val="007D1C3F"/>
    <w:rsid w:val="007D41FC"/>
    <w:rsid w:val="007F79A7"/>
    <w:rsid w:val="00850BF4"/>
    <w:rsid w:val="008A1CCB"/>
    <w:rsid w:val="008D3386"/>
    <w:rsid w:val="00917A2F"/>
    <w:rsid w:val="00951107"/>
    <w:rsid w:val="009E5770"/>
    <w:rsid w:val="00A00956"/>
    <w:rsid w:val="00A527B3"/>
    <w:rsid w:val="00A775C4"/>
    <w:rsid w:val="00A96C36"/>
    <w:rsid w:val="00B2000D"/>
    <w:rsid w:val="00B425F7"/>
    <w:rsid w:val="00B85376"/>
    <w:rsid w:val="00B935CC"/>
    <w:rsid w:val="00BA3D00"/>
    <w:rsid w:val="00BB4A3C"/>
    <w:rsid w:val="00BE65C8"/>
    <w:rsid w:val="00C201C9"/>
    <w:rsid w:val="00C202D8"/>
    <w:rsid w:val="00CF5693"/>
    <w:rsid w:val="00D437E0"/>
    <w:rsid w:val="00D52C4F"/>
    <w:rsid w:val="00D540C1"/>
    <w:rsid w:val="00D60483"/>
    <w:rsid w:val="00D93D1F"/>
    <w:rsid w:val="00DE5A67"/>
    <w:rsid w:val="00E14F85"/>
    <w:rsid w:val="00E26BBD"/>
    <w:rsid w:val="00E40EAB"/>
    <w:rsid w:val="00E54165"/>
    <w:rsid w:val="00F006BF"/>
    <w:rsid w:val="00F57500"/>
    <w:rsid w:val="00FD2953"/>
    <w:rsid w:val="00FF10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C8441"/>
  <w15:docId w15:val="{4A7BDDE8-8327-4B17-AC4C-D103E95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5770"/>
    <w:pPr>
      <w:spacing w:before="0" w:beforeAutospacing="0" w:after="0" w:afterAutospacing="0"/>
    </w:pPr>
    <w:rPr>
      <w:rFonts w:ascii="Arial" w:eastAsia="Times New Roman" w:hAnsi="Arial" w:cs="Times New Roman"/>
      <w:lang w:eastAsia="sl-SI"/>
    </w:rPr>
  </w:style>
  <w:style w:type="paragraph" w:styleId="Naslov1">
    <w:name w:val="heading 1"/>
    <w:basedOn w:val="Navaden"/>
    <w:next w:val="Navaden"/>
    <w:link w:val="Naslov1Znak"/>
    <w:qFormat/>
    <w:rsid w:val="009E5770"/>
    <w:pPr>
      <w:keepNext/>
      <w:spacing w:before="480" w:after="240"/>
      <w:jc w:val="both"/>
      <w:outlineLvl w:val="0"/>
    </w:pPr>
    <w:rPr>
      <w:rFonts w:ascii="Times New Roman" w:hAnsi="Times New Roman" w:cs="Arial"/>
      <w:b/>
      <w:bCs/>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E5770"/>
    <w:rPr>
      <w:rFonts w:ascii="Times New Roman" w:eastAsia="Times New Roman" w:hAnsi="Times New Roman" w:cs="Arial"/>
      <w:b/>
      <w:bCs/>
      <w:kern w:val="32"/>
      <w:sz w:val="28"/>
      <w:szCs w:val="32"/>
      <w:lang w:eastAsia="sl-SI"/>
    </w:rPr>
  </w:style>
  <w:style w:type="paragraph" w:styleId="Glava">
    <w:name w:val="header"/>
    <w:basedOn w:val="Navaden"/>
    <w:link w:val="GlavaZnak"/>
    <w:uiPriority w:val="99"/>
    <w:unhideWhenUsed/>
    <w:rsid w:val="009E5770"/>
    <w:pPr>
      <w:tabs>
        <w:tab w:val="center" w:pos="4536"/>
        <w:tab w:val="right" w:pos="9072"/>
      </w:tabs>
    </w:pPr>
  </w:style>
  <w:style w:type="character" w:customStyle="1" w:styleId="GlavaZnak">
    <w:name w:val="Glava Znak"/>
    <w:basedOn w:val="Privzetapisavaodstavka"/>
    <w:link w:val="Glava"/>
    <w:uiPriority w:val="99"/>
    <w:rsid w:val="009E5770"/>
    <w:rPr>
      <w:rFonts w:ascii="Arial" w:eastAsia="Times New Roman" w:hAnsi="Arial" w:cs="Times New Roman"/>
      <w:lang w:eastAsia="sl-SI"/>
    </w:rPr>
  </w:style>
  <w:style w:type="paragraph" w:styleId="Noga">
    <w:name w:val="footer"/>
    <w:basedOn w:val="Navaden"/>
    <w:link w:val="NogaZnak"/>
    <w:unhideWhenUsed/>
    <w:rsid w:val="009E5770"/>
    <w:pPr>
      <w:tabs>
        <w:tab w:val="center" w:pos="4536"/>
        <w:tab w:val="right" w:pos="9072"/>
      </w:tabs>
    </w:pPr>
  </w:style>
  <w:style w:type="character" w:customStyle="1" w:styleId="NogaZnak">
    <w:name w:val="Noga Znak"/>
    <w:basedOn w:val="Privzetapisavaodstavka"/>
    <w:link w:val="Noga"/>
    <w:rsid w:val="009E5770"/>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7D1C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1C3F"/>
    <w:rPr>
      <w:rFonts w:ascii="Segoe UI" w:eastAsia="Times New Roman" w:hAnsi="Segoe UI" w:cs="Segoe UI"/>
      <w:sz w:val="18"/>
      <w:szCs w:val="18"/>
      <w:lang w:eastAsia="sl-SI"/>
    </w:rPr>
  </w:style>
  <w:style w:type="paragraph" w:styleId="Odstavekseznama">
    <w:name w:val="List Paragraph"/>
    <w:basedOn w:val="Navaden"/>
    <w:uiPriority w:val="34"/>
    <w:qFormat/>
    <w:rsid w:val="00F0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6E01-65A7-4846-B5D2-8E809502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Poglajen</dc:creator>
  <cp:lastModifiedBy>ER</cp:lastModifiedBy>
  <cp:revision>7</cp:revision>
  <cp:lastPrinted>2016-05-11T06:39:00Z</cp:lastPrinted>
  <dcterms:created xsi:type="dcterms:W3CDTF">2018-11-11T09:04:00Z</dcterms:created>
  <dcterms:modified xsi:type="dcterms:W3CDTF">2018-11-13T18:32:00Z</dcterms:modified>
</cp:coreProperties>
</file>